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484233EF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2474ED">
        <w:rPr>
          <w:rFonts w:ascii="Tahoma" w:hAnsi="Tahoma" w:cs="Tahoma"/>
          <w:b/>
          <w:sz w:val="20"/>
        </w:rPr>
        <w:t>Přístroj pro distanční elektroterapii</w:t>
      </w:r>
      <w:r w:rsidR="00133D3F">
        <w:rPr>
          <w:rFonts w:ascii="Tahoma" w:hAnsi="Tahoma" w:cs="Tahoma"/>
          <w:b/>
          <w:sz w:val="20"/>
        </w:rPr>
        <w:t xml:space="preserve"> (</w:t>
      </w:r>
      <w:r w:rsidR="002474ED">
        <w:rPr>
          <w:rFonts w:ascii="Tahoma" w:hAnsi="Tahoma" w:cs="Tahoma"/>
          <w:b/>
          <w:sz w:val="20"/>
        </w:rPr>
        <w:t>1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2474ED" w:rsidRPr="005A6ACC" w14:paraId="7474A2A6" w14:textId="77777777" w:rsidTr="00EB1D43">
        <w:tc>
          <w:tcPr>
            <w:tcW w:w="5649" w:type="dxa"/>
          </w:tcPr>
          <w:p w14:paraId="0267A167" w14:textId="156EDA58" w:rsidR="002474ED" w:rsidRPr="002474ED" w:rsidRDefault="002474ED" w:rsidP="002474ED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proofErr w:type="spellStart"/>
            <w:r w:rsidRPr="002474ED">
              <w:rPr>
                <w:rFonts w:ascii="Tahoma" w:hAnsi="Tahoma" w:cs="Tahoma"/>
                <w:sz w:val="19"/>
                <w:szCs w:val="19"/>
              </w:rPr>
              <w:t>dravotnický</w:t>
            </w:r>
            <w:proofErr w:type="spellEnd"/>
            <w:r w:rsidRPr="002474ED">
              <w:rPr>
                <w:rFonts w:ascii="Tahoma" w:hAnsi="Tahoma" w:cs="Tahoma"/>
                <w:sz w:val="19"/>
                <w:szCs w:val="19"/>
              </w:rPr>
              <w:t xml:space="preserve"> přístroj určený pro bezkontaktní distanční elektroterapii při léčbě algických stavů pohybového aparátu pro tišení boleti a podporu hojení</w:t>
            </w:r>
          </w:p>
        </w:tc>
        <w:tc>
          <w:tcPr>
            <w:tcW w:w="1057" w:type="dxa"/>
            <w:gridSpan w:val="2"/>
          </w:tcPr>
          <w:p w14:paraId="5CA78C09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7E807B22" w14:textId="77777777" w:rsidTr="00EB1D43">
        <w:tc>
          <w:tcPr>
            <w:tcW w:w="5649" w:type="dxa"/>
          </w:tcPr>
          <w:p w14:paraId="68E779C4" w14:textId="1C0A49E6" w:rsidR="002474ED" w:rsidRPr="002474ED" w:rsidRDefault="002474ED" w:rsidP="002474ED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>Bez nutnosti přikládání elektrod na tělo pacienta – lze aplikovat přes ortézu/sádru</w:t>
            </w:r>
          </w:p>
        </w:tc>
        <w:tc>
          <w:tcPr>
            <w:tcW w:w="1057" w:type="dxa"/>
            <w:gridSpan w:val="2"/>
          </w:tcPr>
          <w:p w14:paraId="13374D24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1575793D" w14:textId="77777777" w:rsidTr="00EB1D43">
        <w:tc>
          <w:tcPr>
            <w:tcW w:w="5649" w:type="dxa"/>
          </w:tcPr>
          <w:p w14:paraId="76F1154F" w14:textId="115F53FE" w:rsidR="002474ED" w:rsidRPr="002474ED" w:rsidRDefault="002474ED" w:rsidP="002474ED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>Terapeutické působení zaměřené na analgetické, regenerační, protizánětlivé a hojivé účinky</w:t>
            </w:r>
          </w:p>
        </w:tc>
        <w:tc>
          <w:tcPr>
            <w:tcW w:w="1057" w:type="dxa"/>
            <w:gridSpan w:val="2"/>
          </w:tcPr>
          <w:p w14:paraId="19CB6EEA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48C98098" w14:textId="77777777" w:rsidTr="00A15621">
        <w:tc>
          <w:tcPr>
            <w:tcW w:w="5649" w:type="dxa"/>
          </w:tcPr>
          <w:p w14:paraId="3099EC35" w14:textId="7632DEDA" w:rsidR="002474ED" w:rsidRPr="002474ED" w:rsidRDefault="002474ED" w:rsidP="002474ED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lastRenderedPageBreak/>
              <w:t>Nastavení intenzity signálu pomocí regulátoru</w:t>
            </w:r>
          </w:p>
        </w:tc>
        <w:tc>
          <w:tcPr>
            <w:tcW w:w="1057" w:type="dxa"/>
            <w:gridSpan w:val="2"/>
          </w:tcPr>
          <w:p w14:paraId="1C078B4B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5F08E6E4" w14:textId="77777777" w:rsidTr="00A15621">
        <w:tc>
          <w:tcPr>
            <w:tcW w:w="5649" w:type="dxa"/>
          </w:tcPr>
          <w:p w14:paraId="3990B5A3" w14:textId="3D0BA8E9" w:rsidR="002474ED" w:rsidRPr="002474ED" w:rsidRDefault="002474ED" w:rsidP="002474ED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 xml:space="preserve">Alespoň 120 zavedených diagnóz s </w:t>
            </w:r>
            <w:proofErr w:type="spellStart"/>
            <w:r w:rsidRPr="002474ED">
              <w:rPr>
                <w:rFonts w:ascii="Tahoma" w:hAnsi="Tahoma" w:cs="Tahoma"/>
                <w:sz w:val="19"/>
                <w:szCs w:val="19"/>
              </w:rPr>
              <w:t>předprogramovanými</w:t>
            </w:r>
            <w:proofErr w:type="spellEnd"/>
            <w:r w:rsidRPr="002474ED">
              <w:rPr>
                <w:rFonts w:ascii="Tahoma" w:hAnsi="Tahoma" w:cs="Tahoma"/>
                <w:sz w:val="19"/>
                <w:szCs w:val="19"/>
              </w:rPr>
              <w:t xml:space="preserve"> elektroléčebnými proudy s možností vytvářet další diagnózy s plně individuálními parametry elektroléčebných proudů</w:t>
            </w:r>
          </w:p>
        </w:tc>
        <w:tc>
          <w:tcPr>
            <w:tcW w:w="1057" w:type="dxa"/>
            <w:gridSpan w:val="2"/>
          </w:tcPr>
          <w:p w14:paraId="7F950773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660FFD10" w14:textId="77777777" w:rsidTr="00A15621">
        <w:tc>
          <w:tcPr>
            <w:tcW w:w="5649" w:type="dxa"/>
          </w:tcPr>
          <w:p w14:paraId="6B74A7C5" w14:textId="71DAB892" w:rsidR="002474ED" w:rsidRPr="002474ED" w:rsidRDefault="002474ED" w:rsidP="002474ED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>Vytváření a ukládání uživatelských procedur</w:t>
            </w:r>
          </w:p>
        </w:tc>
        <w:tc>
          <w:tcPr>
            <w:tcW w:w="1057" w:type="dxa"/>
            <w:gridSpan w:val="2"/>
          </w:tcPr>
          <w:p w14:paraId="7555192A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14984B43" w14:textId="77777777" w:rsidTr="00A15621">
        <w:tc>
          <w:tcPr>
            <w:tcW w:w="5649" w:type="dxa"/>
          </w:tcPr>
          <w:p w14:paraId="6A1FFC15" w14:textId="4B8C27C1" w:rsidR="002474ED" w:rsidRPr="002474ED" w:rsidRDefault="002474ED" w:rsidP="002474ED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>Impulsní a interferenční proudy</w:t>
            </w:r>
          </w:p>
        </w:tc>
        <w:tc>
          <w:tcPr>
            <w:tcW w:w="1057" w:type="dxa"/>
            <w:gridSpan w:val="2"/>
          </w:tcPr>
          <w:p w14:paraId="6816A098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56768B52" w14:textId="77777777" w:rsidTr="00A15621">
        <w:tc>
          <w:tcPr>
            <w:tcW w:w="5649" w:type="dxa"/>
          </w:tcPr>
          <w:p w14:paraId="79168758" w14:textId="104C087D" w:rsidR="002474ED" w:rsidRPr="002474ED" w:rsidRDefault="002474ED" w:rsidP="002474ED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>Minimálně 300 impulsních a 300 interferenčních terapeutických programů</w:t>
            </w:r>
          </w:p>
        </w:tc>
        <w:tc>
          <w:tcPr>
            <w:tcW w:w="1057" w:type="dxa"/>
            <w:gridSpan w:val="2"/>
          </w:tcPr>
          <w:p w14:paraId="705333C0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3436EC69" w14:textId="77777777" w:rsidTr="00A15621">
        <w:tc>
          <w:tcPr>
            <w:tcW w:w="5649" w:type="dxa"/>
          </w:tcPr>
          <w:p w14:paraId="518BD285" w14:textId="04855FC8" w:rsidR="002474ED" w:rsidRPr="002474ED" w:rsidRDefault="002474ED" w:rsidP="002474ED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>Členění programů dle typu onemocnění i lokalizace obtíží</w:t>
            </w:r>
          </w:p>
        </w:tc>
        <w:tc>
          <w:tcPr>
            <w:tcW w:w="1057" w:type="dxa"/>
            <w:gridSpan w:val="2"/>
          </w:tcPr>
          <w:p w14:paraId="7C182290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43D0BEFC" w14:textId="77777777" w:rsidTr="00A15621">
        <w:tc>
          <w:tcPr>
            <w:tcW w:w="5649" w:type="dxa"/>
          </w:tcPr>
          <w:p w14:paraId="738E91FD" w14:textId="31FB13C9" w:rsidR="002474ED" w:rsidRPr="002474ED" w:rsidRDefault="002474ED" w:rsidP="002474ED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 xml:space="preserve">Indukované elektrické napětí a proud ve tkáni při </w:t>
            </w:r>
            <w:proofErr w:type="gramStart"/>
            <w:r w:rsidRPr="002474ED">
              <w:rPr>
                <w:rFonts w:ascii="Tahoma" w:hAnsi="Tahoma" w:cs="Tahoma"/>
                <w:sz w:val="19"/>
                <w:szCs w:val="19"/>
              </w:rPr>
              <w:t>100%</w:t>
            </w:r>
            <w:proofErr w:type="gramEnd"/>
            <w:r w:rsidRPr="002474ED">
              <w:rPr>
                <w:rFonts w:ascii="Tahoma" w:hAnsi="Tahoma" w:cs="Tahoma"/>
                <w:sz w:val="19"/>
                <w:szCs w:val="19"/>
              </w:rPr>
              <w:t xml:space="preserve"> intenzitě:</w:t>
            </w:r>
          </w:p>
        </w:tc>
        <w:tc>
          <w:tcPr>
            <w:tcW w:w="1057" w:type="dxa"/>
            <w:gridSpan w:val="2"/>
          </w:tcPr>
          <w:p w14:paraId="3F839CF5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715D2543" w14:textId="77777777" w:rsidTr="00A15621">
        <w:tc>
          <w:tcPr>
            <w:tcW w:w="5649" w:type="dxa"/>
          </w:tcPr>
          <w:p w14:paraId="54AB1CC6" w14:textId="58262E64" w:rsidR="002474ED" w:rsidRPr="002474ED" w:rsidRDefault="002474ED" w:rsidP="00C424FF">
            <w:pPr>
              <w:spacing w:before="60" w:after="60" w:line="240" w:lineRule="auto"/>
              <w:ind w:left="708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 xml:space="preserve">• Impulsní proudy – minimálně 1,3 </w:t>
            </w:r>
            <w:proofErr w:type="spellStart"/>
            <w:r w:rsidRPr="002474ED">
              <w:rPr>
                <w:rFonts w:ascii="Tahoma" w:hAnsi="Tahoma" w:cs="Tahoma"/>
                <w:sz w:val="19"/>
                <w:szCs w:val="19"/>
              </w:rPr>
              <w:t>mV</w:t>
            </w:r>
            <w:proofErr w:type="spellEnd"/>
            <w:r w:rsidRPr="002474ED">
              <w:rPr>
                <w:rFonts w:ascii="Tahoma" w:hAnsi="Tahoma" w:cs="Tahoma"/>
                <w:sz w:val="19"/>
                <w:szCs w:val="19"/>
              </w:rPr>
              <w:t>/cm; 0,1 A/m²</w:t>
            </w:r>
          </w:p>
        </w:tc>
        <w:tc>
          <w:tcPr>
            <w:tcW w:w="1057" w:type="dxa"/>
            <w:gridSpan w:val="2"/>
          </w:tcPr>
          <w:p w14:paraId="437BC686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74C50C22" w14:textId="77777777" w:rsidTr="00A15621">
        <w:tc>
          <w:tcPr>
            <w:tcW w:w="5649" w:type="dxa"/>
          </w:tcPr>
          <w:p w14:paraId="6CC3B330" w14:textId="63556683" w:rsidR="002474ED" w:rsidRPr="002474ED" w:rsidRDefault="002474ED" w:rsidP="00C424FF">
            <w:pPr>
              <w:spacing w:before="60" w:after="60" w:line="240" w:lineRule="auto"/>
              <w:ind w:left="708"/>
              <w:rPr>
                <w:rFonts w:ascii="Tahoma" w:hAnsi="Tahoma" w:cs="Tahoma"/>
                <w:sz w:val="19"/>
                <w:szCs w:val="19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 xml:space="preserve">• Interferenční proudy – minimálně 7 </w:t>
            </w:r>
            <w:proofErr w:type="spellStart"/>
            <w:r w:rsidRPr="002474ED">
              <w:rPr>
                <w:rFonts w:ascii="Tahoma" w:hAnsi="Tahoma" w:cs="Tahoma"/>
                <w:sz w:val="19"/>
                <w:szCs w:val="19"/>
              </w:rPr>
              <w:t>mV</w:t>
            </w:r>
            <w:proofErr w:type="spellEnd"/>
            <w:r w:rsidRPr="002474ED">
              <w:rPr>
                <w:rFonts w:ascii="Tahoma" w:hAnsi="Tahoma" w:cs="Tahoma"/>
                <w:sz w:val="19"/>
                <w:szCs w:val="19"/>
              </w:rPr>
              <w:t>/cm; 0,5 A/m²</w:t>
            </w:r>
          </w:p>
        </w:tc>
        <w:tc>
          <w:tcPr>
            <w:tcW w:w="1057" w:type="dxa"/>
            <w:gridSpan w:val="2"/>
          </w:tcPr>
          <w:p w14:paraId="2ABE36D8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E4AC06D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4869A526" w14:textId="77777777" w:rsidTr="00A15621">
        <w:tc>
          <w:tcPr>
            <w:tcW w:w="5649" w:type="dxa"/>
          </w:tcPr>
          <w:p w14:paraId="7255E079" w14:textId="5E4A8FF2" w:rsidR="002474ED" w:rsidRPr="002474ED" w:rsidRDefault="002474ED" w:rsidP="002474ED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 xml:space="preserve">Magnetická indukce aplikátoru při maximální intenzitě: minimálně 1 </w:t>
            </w:r>
            <w:proofErr w:type="spellStart"/>
            <w:r w:rsidRPr="002474ED">
              <w:rPr>
                <w:rFonts w:ascii="Tahoma" w:hAnsi="Tahoma" w:cs="Tahoma"/>
                <w:sz w:val="19"/>
                <w:szCs w:val="19"/>
              </w:rPr>
              <w:t>mT</w:t>
            </w:r>
            <w:proofErr w:type="spellEnd"/>
            <w:r w:rsidRPr="002474ED">
              <w:rPr>
                <w:rFonts w:ascii="Tahoma" w:hAnsi="Tahoma" w:cs="Tahoma"/>
                <w:sz w:val="19"/>
                <w:szCs w:val="19"/>
              </w:rPr>
              <w:t xml:space="preserve"> pro interferenční proudy a 2 </w:t>
            </w:r>
            <w:proofErr w:type="spellStart"/>
            <w:r w:rsidRPr="002474ED">
              <w:rPr>
                <w:rFonts w:ascii="Tahoma" w:hAnsi="Tahoma" w:cs="Tahoma"/>
                <w:sz w:val="19"/>
                <w:szCs w:val="19"/>
              </w:rPr>
              <w:t>mT</w:t>
            </w:r>
            <w:proofErr w:type="spellEnd"/>
            <w:r w:rsidRPr="002474ED">
              <w:rPr>
                <w:rFonts w:ascii="Tahoma" w:hAnsi="Tahoma" w:cs="Tahoma"/>
                <w:sz w:val="19"/>
                <w:szCs w:val="19"/>
              </w:rPr>
              <w:t xml:space="preserve"> pro impulsní proudy</w:t>
            </w:r>
          </w:p>
        </w:tc>
        <w:tc>
          <w:tcPr>
            <w:tcW w:w="1057" w:type="dxa"/>
            <w:gridSpan w:val="2"/>
          </w:tcPr>
          <w:p w14:paraId="6391739F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E0D89BB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7E85DFD4" w14:textId="77777777" w:rsidTr="00A15621">
        <w:tc>
          <w:tcPr>
            <w:tcW w:w="5649" w:type="dxa"/>
          </w:tcPr>
          <w:p w14:paraId="18451EC0" w14:textId="6D812761" w:rsidR="002474ED" w:rsidRPr="002474ED" w:rsidRDefault="002474ED" w:rsidP="002474ED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>Napájecí napětí v rozmezí 220-240 V</w:t>
            </w:r>
          </w:p>
        </w:tc>
        <w:tc>
          <w:tcPr>
            <w:tcW w:w="1057" w:type="dxa"/>
            <w:gridSpan w:val="2"/>
          </w:tcPr>
          <w:p w14:paraId="2EB97A5A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C9796EE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48DD8E9D" w14:textId="77777777" w:rsidTr="00A15621">
        <w:tc>
          <w:tcPr>
            <w:tcW w:w="5649" w:type="dxa"/>
          </w:tcPr>
          <w:p w14:paraId="4B86B5F4" w14:textId="0ED0A6BB" w:rsidR="002474ED" w:rsidRPr="002474ED" w:rsidRDefault="002474ED" w:rsidP="002474ED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>Příkon: maximálně 25 VA</w:t>
            </w:r>
          </w:p>
        </w:tc>
        <w:tc>
          <w:tcPr>
            <w:tcW w:w="1057" w:type="dxa"/>
            <w:gridSpan w:val="2"/>
          </w:tcPr>
          <w:p w14:paraId="09FF1FB8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B7093AA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0C2282E2" w14:textId="77777777" w:rsidTr="00A15621">
        <w:tc>
          <w:tcPr>
            <w:tcW w:w="5649" w:type="dxa"/>
          </w:tcPr>
          <w:p w14:paraId="2934497C" w14:textId="75991C63" w:rsidR="002474ED" w:rsidRPr="002474ED" w:rsidRDefault="002474ED" w:rsidP="002474ED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 xml:space="preserve">Hmotnost přístroje: maximálně 20 kg </w:t>
            </w:r>
          </w:p>
        </w:tc>
        <w:tc>
          <w:tcPr>
            <w:tcW w:w="1057" w:type="dxa"/>
            <w:gridSpan w:val="2"/>
          </w:tcPr>
          <w:p w14:paraId="55F3EA72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975ED6F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2474ED" w:rsidRPr="005A6ACC" w14:paraId="6D7A0BFF" w14:textId="77777777" w:rsidTr="00A15621">
        <w:tc>
          <w:tcPr>
            <w:tcW w:w="5649" w:type="dxa"/>
          </w:tcPr>
          <w:p w14:paraId="18200A53" w14:textId="0DE2F49C" w:rsidR="002474ED" w:rsidRPr="002474ED" w:rsidRDefault="002474ED" w:rsidP="002474ED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2474ED">
              <w:rPr>
                <w:rFonts w:ascii="Tahoma" w:hAnsi="Tahoma" w:cs="Tahoma"/>
                <w:sz w:val="19"/>
                <w:szCs w:val="19"/>
              </w:rPr>
              <w:t>Součástí dodání bude síťový kabel, elektroléčebný aplikátor a polohovatelný pojízdný stojan na bržděných kolečkách</w:t>
            </w:r>
          </w:p>
        </w:tc>
        <w:tc>
          <w:tcPr>
            <w:tcW w:w="1057" w:type="dxa"/>
            <w:gridSpan w:val="2"/>
          </w:tcPr>
          <w:p w14:paraId="2038BE4A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BE8CFD6" w14:textId="77777777" w:rsidR="002474ED" w:rsidRPr="003A5F96" w:rsidRDefault="002474ED" w:rsidP="002474ED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88840" w14:textId="77777777" w:rsidR="00470487" w:rsidRDefault="00470487" w:rsidP="00E13F97">
      <w:pPr>
        <w:spacing w:after="0" w:line="240" w:lineRule="auto"/>
      </w:pPr>
      <w:r>
        <w:separator/>
      </w:r>
    </w:p>
  </w:endnote>
  <w:endnote w:type="continuationSeparator" w:id="0">
    <w:p w14:paraId="39CBE11A" w14:textId="77777777" w:rsidR="00470487" w:rsidRDefault="00470487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706A9" w14:textId="77777777" w:rsidR="00470487" w:rsidRDefault="00470487" w:rsidP="00E13F97">
      <w:pPr>
        <w:spacing w:after="0" w:line="240" w:lineRule="auto"/>
      </w:pPr>
      <w:r>
        <w:separator/>
      </w:r>
    </w:p>
  </w:footnote>
  <w:footnote w:type="continuationSeparator" w:id="0">
    <w:p w14:paraId="3DE63168" w14:textId="77777777" w:rsidR="00470487" w:rsidRDefault="00470487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0D29B3"/>
    <w:rsid w:val="00133D3F"/>
    <w:rsid w:val="00211D4A"/>
    <w:rsid w:val="0022570F"/>
    <w:rsid w:val="002474ED"/>
    <w:rsid w:val="00273F5E"/>
    <w:rsid w:val="002C4AAD"/>
    <w:rsid w:val="00322386"/>
    <w:rsid w:val="00361037"/>
    <w:rsid w:val="0047048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424FF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Odstavecseseznamem">
    <w:name w:val="List Paragraph"/>
    <w:basedOn w:val="Normln"/>
    <w:uiPriority w:val="34"/>
    <w:qFormat/>
    <w:rsid w:val="00C42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449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8</cp:revision>
  <dcterms:created xsi:type="dcterms:W3CDTF">2026-01-21T08:46:00Z</dcterms:created>
  <dcterms:modified xsi:type="dcterms:W3CDTF">2026-08-03T06:01:00Z</dcterms:modified>
</cp:coreProperties>
</file>